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  <w:b/>
          <w:sz w:val="24"/>
          <w:szCs w:val="24"/>
        </w:rPr>
      </w:pPr>
      <w:r w:rsidRPr="009911DA">
        <w:rPr>
          <w:rFonts w:ascii="Rockwell" w:eastAsia="Times New Roman" w:hAnsi="Rockwell" w:cs="Times New Roman"/>
          <w:b/>
          <w:color w:val="000000"/>
          <w:sz w:val="28"/>
          <w:szCs w:val="28"/>
        </w:rPr>
        <w:t>“If You Are Not From the Prairie”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  <w:b/>
          <w:sz w:val="24"/>
          <w:szCs w:val="24"/>
        </w:rPr>
      </w:pPr>
      <w:r w:rsidRPr="009911DA">
        <w:rPr>
          <w:rFonts w:ascii="Rockwell" w:eastAsia="Times New Roman" w:hAnsi="Rockwell" w:cs="Times New Roman"/>
          <w:b/>
          <w:color w:val="000000"/>
          <w:sz w:val="28"/>
          <w:szCs w:val="28"/>
        </w:rPr>
        <w:t>David Bouchard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If you’re not from the prairie,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You don’t know the sun,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You can’t know the sun.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Diamonds that bounce off of crisp winter snows,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Warm waters in dugouts and lakes that we know.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The sun is our friend from where we are young,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A child of the prairie is part of the sun.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If you are not from the prairie,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You don’t know the sun.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If you’re not from the prairie,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You don’t know the wind,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You can’t know the wind.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Our cold winds of winter cut right to the core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Hot summer wind devils can blow down the door.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As children we know when we play any game,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The wind will be there, yet we play just the same.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If you’re not from the prairie you don’t know the wind.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If you’re not from the prairie,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You don’t know the sky,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You can’t know the sky.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The bold prairie sky is clear, bright, and blue,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Though sometimes cloud messages give us a clue.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Monstrous grey mushrooms can hint of a storm,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Or painted pink feathers say good-bye to the warm.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If you’re not from the prairie,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You don’t know the sky.</w:t>
      </w:r>
    </w:p>
    <w:p w:rsidR="006358AB" w:rsidRDefault="009911DA" w:rsidP="009911DA">
      <w:pPr>
        <w:jc w:val="center"/>
        <w:rPr>
          <w:rFonts w:ascii="Rockwell" w:eastAsia="Times New Roman" w:hAnsi="Rockwell" w:cs="Times New Roman"/>
          <w:color w:val="000000"/>
        </w:rPr>
      </w:pPr>
      <w:r w:rsidRPr="009911DA">
        <w:rPr>
          <w:rFonts w:ascii="Rockwell" w:eastAsia="Times New Roman" w:hAnsi="Rockwell" w:cs="Times New Roman"/>
          <w:color w:val="000000"/>
        </w:rPr>
        <w:t>“If You Are Not From the Prairie</w:t>
      </w:r>
    </w:p>
    <w:p w:rsidR="009911DA" w:rsidRDefault="009911DA" w:rsidP="009911DA">
      <w:pPr>
        <w:rPr>
          <w:rFonts w:ascii="Rockwell" w:eastAsia="Times New Roman" w:hAnsi="Rockwell" w:cs="Times New Roman"/>
          <w:color w:val="000000"/>
        </w:rPr>
      </w:pPr>
      <w:r>
        <w:rPr>
          <w:rFonts w:ascii="Rockwell" w:eastAsia="Times New Roman" w:hAnsi="Rockwell" w:cs="Times New Roman"/>
          <w:color w:val="000000"/>
        </w:rPr>
        <w:t>First Read: What is the literal meaning of the poem?</w:t>
      </w:r>
    </w:p>
    <w:p w:rsidR="009911DA" w:rsidRDefault="009911DA" w:rsidP="009911DA">
      <w:pPr>
        <w:rPr>
          <w:rFonts w:ascii="Rockwell" w:eastAsia="Times New Roman" w:hAnsi="Rockwell" w:cs="Times New Roman"/>
          <w:color w:val="000000"/>
        </w:rPr>
      </w:pPr>
    </w:p>
    <w:p w:rsidR="009911DA" w:rsidRDefault="009911DA" w:rsidP="009911DA">
      <w:pPr>
        <w:rPr>
          <w:rFonts w:ascii="Rockwell" w:eastAsia="Times New Roman" w:hAnsi="Rockwell" w:cs="Times New Roman"/>
          <w:color w:val="000000"/>
        </w:rPr>
      </w:pPr>
      <w:bookmarkStart w:id="0" w:name="_GoBack"/>
      <w:bookmarkEnd w:id="0"/>
    </w:p>
    <w:p w:rsidR="009911DA" w:rsidRDefault="009911DA" w:rsidP="009911DA">
      <w:pPr>
        <w:rPr>
          <w:rFonts w:ascii="Rockwell" w:eastAsia="Times New Roman" w:hAnsi="Rockwell" w:cs="Times New Roman"/>
          <w:color w:val="000000"/>
        </w:rPr>
      </w:pPr>
    </w:p>
    <w:p w:rsidR="009911DA" w:rsidRDefault="009911DA" w:rsidP="009911DA">
      <w:pPr>
        <w:rPr>
          <w:rFonts w:ascii="Rockwell" w:eastAsia="Times New Roman" w:hAnsi="Rockwell" w:cs="Times New Roman"/>
          <w:color w:val="000000"/>
        </w:rPr>
      </w:pPr>
      <w:r>
        <w:rPr>
          <w:rFonts w:ascii="Rockwell" w:eastAsia="Times New Roman" w:hAnsi="Rockwell" w:cs="Times New Roman"/>
          <w:color w:val="000000"/>
        </w:rPr>
        <w:t xml:space="preserve">Second Read: Word Choice- Highlight/Underline the words that stand out to you. Using these words, what can we </w:t>
      </w:r>
      <w:r w:rsidRPr="009911DA">
        <w:rPr>
          <w:rFonts w:ascii="Rockwell" w:eastAsia="Times New Roman" w:hAnsi="Rockwell" w:cs="Times New Roman"/>
          <w:b/>
          <w:color w:val="000000"/>
        </w:rPr>
        <w:t>infer</w:t>
      </w:r>
      <w:r>
        <w:rPr>
          <w:rFonts w:ascii="Rockwell" w:eastAsia="Times New Roman" w:hAnsi="Rockwell" w:cs="Times New Roman"/>
          <w:b/>
          <w:color w:val="000000"/>
        </w:rPr>
        <w:t xml:space="preserve"> </w:t>
      </w:r>
      <w:r>
        <w:rPr>
          <w:rFonts w:ascii="Rockwell" w:eastAsia="Times New Roman" w:hAnsi="Rockwell" w:cs="Times New Roman"/>
          <w:color w:val="000000"/>
        </w:rPr>
        <w:t>about the author’s attitude towards home?</w:t>
      </w:r>
    </w:p>
    <w:p w:rsidR="009911DA" w:rsidRDefault="009911DA" w:rsidP="009911DA">
      <w:pPr>
        <w:rPr>
          <w:rFonts w:ascii="Rockwell" w:eastAsia="Times New Roman" w:hAnsi="Rockwell" w:cs="Times New Roman"/>
          <w:color w:val="000000"/>
        </w:rPr>
      </w:pPr>
    </w:p>
    <w:p w:rsidR="009911DA" w:rsidRDefault="009911DA" w:rsidP="009911DA">
      <w:pPr>
        <w:rPr>
          <w:rFonts w:ascii="Rockwell" w:eastAsia="Times New Roman" w:hAnsi="Rockwell" w:cs="Times New Roman"/>
          <w:color w:val="000000"/>
        </w:rPr>
      </w:pPr>
    </w:p>
    <w:p w:rsidR="009911DA" w:rsidRDefault="009911DA" w:rsidP="009911DA">
      <w:pPr>
        <w:rPr>
          <w:rFonts w:ascii="Rockwell" w:eastAsia="Times New Roman" w:hAnsi="Rockwell" w:cs="Times New Roman"/>
          <w:color w:val="000000"/>
        </w:rPr>
      </w:pPr>
    </w:p>
    <w:p w:rsidR="009911DA" w:rsidRDefault="009911DA" w:rsidP="009911DA">
      <w:pPr>
        <w:rPr>
          <w:rFonts w:ascii="Rockwell" w:eastAsia="Times New Roman" w:hAnsi="Rockwell" w:cs="Times New Roman"/>
          <w:color w:val="000000"/>
        </w:rPr>
      </w:pPr>
    </w:p>
    <w:p w:rsidR="009911DA" w:rsidRPr="009911DA" w:rsidRDefault="009911DA" w:rsidP="009911DA">
      <w:pPr>
        <w:rPr>
          <w:rFonts w:ascii="Rockwell" w:hAnsi="Rockwell"/>
        </w:rPr>
      </w:pPr>
      <w:r>
        <w:rPr>
          <w:rFonts w:ascii="Rockwell" w:eastAsia="Times New Roman" w:hAnsi="Rockwell" w:cs="Times New Roman"/>
          <w:color w:val="000000"/>
        </w:rPr>
        <w:t xml:space="preserve">Third Read: How does this poem relate to our Unit on Journeys? </w:t>
      </w:r>
    </w:p>
    <w:sectPr w:rsidR="009911DA" w:rsidRPr="009911DA" w:rsidSect="00991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DA"/>
    <w:rsid w:val="006358AB"/>
    <w:rsid w:val="0099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E82C7-8782-45BC-A9F5-07D57E97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1</cp:revision>
  <dcterms:created xsi:type="dcterms:W3CDTF">2016-07-13T12:28:00Z</dcterms:created>
  <dcterms:modified xsi:type="dcterms:W3CDTF">2016-07-13T12:33:00Z</dcterms:modified>
</cp:coreProperties>
</file>