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Template for Group Work on Cases - This is a shared Document by your Group</w:t>
      </w:r>
    </w:p>
    <w:p w:rsidR="00000000" w:rsidDel="00000000" w:rsidP="00000000" w:rsidRDefault="00000000" w:rsidRPr="00000000">
      <w:pPr>
        <w:contextualSpacing w:val="0"/>
        <w:rPr/>
      </w:pPr>
      <w:r w:rsidDel="00000000" w:rsidR="00000000" w:rsidRPr="00000000">
        <w:rPr>
          <w:rtl w:val="0"/>
        </w:rPr>
        <w:t xml:space="preserve">Case #_____</w:t>
        <w:tab/>
        <w:tab/>
        <w:t xml:space="preserve">Name of Case: _____________________________</w:t>
      </w:r>
    </w:p>
    <w:p w:rsidR="00000000" w:rsidDel="00000000" w:rsidP="00000000" w:rsidRDefault="00000000" w:rsidRPr="00000000">
      <w:pPr>
        <w:contextualSpacing w:val="0"/>
        <w:rPr/>
      </w:pPr>
      <w:r w:rsidDel="00000000" w:rsidR="00000000" w:rsidRPr="00000000">
        <w:rPr>
          <w:rtl w:val="0"/>
        </w:rPr>
        <w:t xml:space="preserve">Presenters: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Reminder of Guidelines: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Speaker #1 </w:t>
      </w:r>
      <w:r w:rsidDel="00000000" w:rsidR="00000000" w:rsidRPr="00000000">
        <w:rPr>
          <w:rFonts w:ascii="Times New Roman" w:cs="Times New Roman" w:eastAsia="Times New Roman" w:hAnsi="Times New Roman"/>
          <w:sz w:val="24"/>
          <w:szCs w:val="24"/>
          <w:rtl w:val="0"/>
        </w:rPr>
        <w:t xml:space="preserve">presents the case with elaboration – pose questions to draw in the audience and add any “extras” that may include techniques of rhetoric like ethos, pathos or logos. Constant reference should be made to the terms “rights” and “responsibilities”</w:t>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Speaker #2</w:t>
      </w:r>
      <w:r w:rsidDel="00000000" w:rsidR="00000000" w:rsidRPr="00000000">
        <w:rPr>
          <w:rFonts w:ascii="Times New Roman" w:cs="Times New Roman" w:eastAsia="Times New Roman" w:hAnsi="Times New Roman"/>
          <w:sz w:val="24"/>
          <w:szCs w:val="24"/>
          <w:rtl w:val="0"/>
        </w:rPr>
        <w:t xml:space="preserve"> explains the Ruling with clarity and detail.  Constant reference should be made to </w:t>
      </w:r>
      <w:r w:rsidDel="00000000" w:rsidR="00000000" w:rsidRPr="00000000">
        <w:rPr>
          <w:rFonts w:ascii="Times New Roman" w:cs="Times New Roman" w:eastAsia="Times New Roman" w:hAnsi="Times New Roman"/>
          <w:b w:val="1"/>
          <w:sz w:val="24"/>
          <w:szCs w:val="24"/>
          <w:rtl w:val="0"/>
        </w:rPr>
        <w:t xml:space="preserve">the terms “rights” and “responsibilities”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b w:val="1"/>
          <w:sz w:val="24"/>
          <w:szCs w:val="24"/>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b w:val="1"/>
          <w:color w:val="ff0000"/>
          <w:sz w:val="14"/>
          <w:szCs w:val="14"/>
          <w:rtl w:val="0"/>
        </w:rPr>
        <w:t xml:space="preserve"> </w:t>
      </w:r>
      <w:r w:rsidDel="00000000" w:rsidR="00000000" w:rsidRPr="00000000">
        <w:rPr>
          <w:rFonts w:ascii="Times New Roman" w:cs="Times New Roman" w:eastAsia="Times New Roman" w:hAnsi="Times New Roman"/>
          <w:b w:val="1"/>
          <w:color w:val="ff0000"/>
          <w:sz w:val="24"/>
          <w:szCs w:val="24"/>
          <w:rtl w:val="0"/>
        </w:rPr>
        <w:t xml:space="preserve">Speaker #3 </w:t>
      </w:r>
      <w:r w:rsidDel="00000000" w:rsidR="00000000" w:rsidRPr="00000000">
        <w:rPr>
          <w:rFonts w:ascii="Times New Roman" w:cs="Times New Roman" w:eastAsia="Times New Roman" w:hAnsi="Times New Roman"/>
          <w:sz w:val="24"/>
          <w:szCs w:val="24"/>
          <w:rtl w:val="0"/>
        </w:rPr>
        <w:t xml:space="preserve">explains the Impact of the Decision and can incorporate Team viewpoints in respectful and logical ways. Again, Constant reference should be made to the terms “rights” and “responsibilities”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1"/>
                <w:color w:val="0000ff"/>
                <w:sz w:val="24"/>
                <w:szCs w:val="24"/>
                <w:rtl w:val="0"/>
              </w:rPr>
              <w:t xml:space="preserve">Techniques of Rhetoric to include:</w:t>
            </w:r>
            <w:r w:rsidDel="00000000" w:rsidR="00000000" w:rsidRPr="00000000">
              <w:rPr>
                <w:rFonts w:ascii="Times New Roman" w:cs="Times New Roman" w:eastAsia="Times New Roman" w:hAnsi="Times New Roman"/>
                <w:color w:val="0000ff"/>
                <w:sz w:val="24"/>
                <w:szCs w:val="24"/>
                <w:rtl w:val="0"/>
              </w:rPr>
              <w:t xml:space="preserve"> (This is your big challenge)</w:t>
            </w:r>
          </w:p>
          <w:p w:rsidR="00000000" w:rsidDel="00000000" w:rsidP="00000000" w:rsidRDefault="00000000" w:rsidRPr="00000000">
            <w:pPr>
              <w:contextualSpacing w:val="0"/>
              <w:rPr>
                <w:color w:val="0000ff"/>
                <w:highlight w:val="white"/>
              </w:rPr>
            </w:pPr>
            <w:r w:rsidDel="00000000" w:rsidR="00000000" w:rsidRPr="00000000">
              <w:rPr>
                <w:rFonts w:ascii="Times New Roman" w:cs="Times New Roman" w:eastAsia="Times New Roman" w:hAnsi="Times New Roman"/>
                <w:color w:val="0000ff"/>
                <w:sz w:val="24"/>
                <w:szCs w:val="24"/>
                <w:highlight w:val="white"/>
                <w:rtl w:val="0"/>
              </w:rPr>
              <w:t xml:space="preserve"> </w:t>
            </w:r>
            <w:r w:rsidDel="00000000" w:rsidR="00000000" w:rsidRPr="00000000">
              <w:rPr>
                <w:b w:val="1"/>
                <w:color w:val="0000ff"/>
                <w:highlight w:val="white"/>
                <w:rtl w:val="0"/>
              </w:rPr>
              <w:t xml:space="preserve">Ethos</w:t>
            </w:r>
            <w:r w:rsidDel="00000000" w:rsidR="00000000" w:rsidRPr="00000000">
              <w:rPr>
                <w:color w:val="0000ff"/>
                <w:highlight w:val="white"/>
                <w:rtl w:val="0"/>
              </w:rPr>
              <w:t xml:space="preserve"> is an appeal to ethics, and it is a means of convincing someone of the character or credibility of the persuader.</w:t>
            </w:r>
          </w:p>
          <w:p w:rsidR="00000000" w:rsidDel="00000000" w:rsidP="00000000" w:rsidRDefault="00000000" w:rsidRPr="00000000">
            <w:pPr>
              <w:contextualSpacing w:val="0"/>
              <w:rPr>
                <w:color w:val="0000ff"/>
                <w:highlight w:val="white"/>
              </w:rPr>
            </w:pPr>
            <w:r w:rsidDel="00000000" w:rsidR="00000000" w:rsidRPr="00000000">
              <w:rPr>
                <w:b w:val="1"/>
                <w:color w:val="0000ff"/>
                <w:highlight w:val="white"/>
                <w:rtl w:val="0"/>
              </w:rPr>
              <w:t xml:space="preserve">Pathos</w:t>
            </w:r>
            <w:r w:rsidDel="00000000" w:rsidR="00000000" w:rsidRPr="00000000">
              <w:rPr>
                <w:color w:val="0000ff"/>
                <w:highlight w:val="white"/>
                <w:rtl w:val="0"/>
              </w:rPr>
              <w:t xml:space="preserve"> is an appeal to emotion, and is a way of convincing an audience of an argument by creating an emotional response</w:t>
            </w:r>
          </w:p>
          <w:p w:rsidR="00000000" w:rsidDel="00000000" w:rsidP="00000000" w:rsidRDefault="00000000" w:rsidRPr="00000000">
            <w:pPr>
              <w:contextualSpacing w:val="0"/>
              <w:rPr>
                <w:color w:val="0000ff"/>
                <w:highlight w:val="white"/>
              </w:rPr>
            </w:pPr>
            <w:r w:rsidDel="00000000" w:rsidR="00000000" w:rsidRPr="00000000">
              <w:rPr>
                <w:color w:val="0000ff"/>
                <w:highlight w:val="white"/>
                <w:rtl w:val="0"/>
              </w:rPr>
              <w:t xml:space="preserve">.</w:t>
            </w:r>
            <w:r w:rsidDel="00000000" w:rsidR="00000000" w:rsidRPr="00000000">
              <w:rPr>
                <w:b w:val="1"/>
                <w:color w:val="0000ff"/>
                <w:highlight w:val="white"/>
                <w:rtl w:val="0"/>
              </w:rPr>
              <w:t xml:space="preserve">Logos</w:t>
            </w:r>
            <w:r w:rsidDel="00000000" w:rsidR="00000000" w:rsidRPr="00000000">
              <w:rPr>
                <w:color w:val="0000ff"/>
                <w:highlight w:val="white"/>
                <w:rtl w:val="0"/>
              </w:rPr>
              <w:t xml:space="preserve"> is an appeal to logic, and is a way of persuading an audience by reason.</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Background of Case - (Speaker #1)</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Background of Case - Copy the original background in this box</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Background Speech by Speaker #1: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b w:val="1"/>
          <w:i w:val="1"/>
          <w:highlight w:val="white"/>
          <w:rtl w:val="0"/>
        </w:rPr>
        <w:t xml:space="preserve"> </w:t>
      </w:r>
      <w:r w:rsidDel="00000000" w:rsidR="00000000" w:rsidRPr="00000000">
        <w:rPr>
          <w:highlight w:val="white"/>
          <w:rtl w:val="0"/>
        </w:rPr>
        <w:t xml:space="preserve">Ruling of Case - (Speaker #2) </w:t>
      </w: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Ruling of Case - Copy the original ruling in this box</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Ruling Speech by Speaker #1: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Impact of Case - (Speaker #3)</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Impact of Case - Copy the original impact in this box</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Fonts w:ascii="Times New Roman" w:cs="Times New Roman" w:eastAsia="Times New Roman" w:hAnsi="Times New Roman"/>
                <w:b w:val="1"/>
                <w:i w:val="1"/>
                <w:color w:val="ff0000"/>
                <w:sz w:val="20"/>
                <w:szCs w:val="20"/>
                <w:rtl w:val="0"/>
              </w:rPr>
              <w:t xml:space="preserve">Impact Speech by Speaker #3: </w:t>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New Roman" w:cs="Times New Roman" w:eastAsia="Times New Roman" w:hAnsi="Times New Roman"/>
                <w:b w:val="1"/>
                <w:i w:val="1"/>
                <w:color w:val="ff0000"/>
                <w:sz w:val="20"/>
                <w:szCs w:val="20"/>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highlight w:val="whit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