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A0" w:rsidRPr="00A026A0" w:rsidRDefault="00A026A0" w:rsidP="00A026A0">
      <w:pPr>
        <w:shd w:val="clear" w:color="auto" w:fill="FFFFFF"/>
        <w:spacing w:before="384" w:after="144" w:line="240" w:lineRule="auto"/>
        <w:outlineLvl w:val="2"/>
        <w:rPr>
          <w:rFonts w:ascii="Verdana" w:eastAsia="Times New Roman" w:hAnsi="Verdana" w:cs="Times New Roman"/>
          <w:b/>
          <w:bCs/>
          <w:color w:val="008000"/>
          <w:sz w:val="26"/>
          <w:szCs w:val="26"/>
        </w:rPr>
      </w:pPr>
      <w:bookmarkStart w:id="0" w:name="_GoBack"/>
      <w:bookmarkEnd w:id="0"/>
      <w:r w:rsidRPr="00A026A0">
        <w:rPr>
          <w:rFonts w:ascii="Verdana" w:eastAsia="Times New Roman" w:hAnsi="Verdana" w:cs="Times New Roman"/>
          <w:b/>
          <w:bCs/>
          <w:color w:val="008000"/>
          <w:sz w:val="26"/>
          <w:szCs w:val="26"/>
        </w:rPr>
        <w:t>List of Text Messaging &amp; SMS Abbreviations</w:t>
      </w:r>
    </w:p>
    <w:p w:rsidR="00470992" w:rsidRDefault="00A026A0">
      <w:pPr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How “text literate” are you with abbreviations?  </w:t>
      </w:r>
    </w:p>
    <w:p w:rsidR="0038619B" w:rsidRPr="0038619B" w:rsidRDefault="0038619B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38619B">
        <w:rPr>
          <w:rFonts w:ascii="Georgia" w:hAnsi="Georgia"/>
          <w:b/>
          <w:color w:val="000000" w:themeColor="text1"/>
          <w:sz w:val="24"/>
          <w:szCs w:val="24"/>
        </w:rPr>
        <w:t>Name ___________________________</w:t>
      </w:r>
    </w:p>
    <w:p w:rsidR="00A026A0" w:rsidRDefault="00A02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26A0" w:rsidRPr="00B83289" w:rsidTr="00A026A0">
        <w:tc>
          <w:tcPr>
            <w:tcW w:w="2394" w:type="dxa"/>
          </w:tcPr>
          <w:p w:rsidR="00A026A0" w:rsidRPr="00B83289" w:rsidRDefault="00A026A0">
            <w:pPr>
              <w:rPr>
                <w:b/>
                <w:sz w:val="28"/>
                <w:szCs w:val="28"/>
              </w:rPr>
            </w:pPr>
            <w:r w:rsidRPr="00B83289">
              <w:rPr>
                <w:b/>
                <w:sz w:val="28"/>
                <w:szCs w:val="28"/>
              </w:rPr>
              <w:t>ABBREVIATIONS A-L</w:t>
            </w:r>
          </w:p>
        </w:tc>
        <w:tc>
          <w:tcPr>
            <w:tcW w:w="2394" w:type="dxa"/>
          </w:tcPr>
          <w:p w:rsidR="00A026A0" w:rsidRPr="00B83289" w:rsidRDefault="00A026A0" w:rsidP="00A026A0">
            <w:pPr>
              <w:jc w:val="center"/>
              <w:rPr>
                <w:b/>
                <w:sz w:val="28"/>
                <w:szCs w:val="28"/>
              </w:rPr>
            </w:pPr>
            <w:r w:rsidRPr="00B83289"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2394" w:type="dxa"/>
          </w:tcPr>
          <w:p w:rsidR="00A026A0" w:rsidRPr="00B83289" w:rsidRDefault="00A026A0">
            <w:pPr>
              <w:rPr>
                <w:b/>
                <w:sz w:val="28"/>
                <w:szCs w:val="28"/>
              </w:rPr>
            </w:pPr>
            <w:r w:rsidRPr="00B83289">
              <w:rPr>
                <w:b/>
                <w:sz w:val="28"/>
                <w:szCs w:val="28"/>
              </w:rPr>
              <w:t>ABBREVIATIONS M-Z</w:t>
            </w:r>
          </w:p>
        </w:tc>
        <w:tc>
          <w:tcPr>
            <w:tcW w:w="2394" w:type="dxa"/>
          </w:tcPr>
          <w:p w:rsidR="00A026A0" w:rsidRPr="00B83289" w:rsidRDefault="00A026A0" w:rsidP="00A026A0">
            <w:pPr>
              <w:jc w:val="center"/>
              <w:rPr>
                <w:b/>
                <w:sz w:val="28"/>
                <w:szCs w:val="28"/>
              </w:rPr>
            </w:pPr>
            <w:r w:rsidRPr="00B83289">
              <w:rPr>
                <w:b/>
                <w:sz w:val="28"/>
                <w:szCs w:val="28"/>
              </w:rPr>
              <w:t>MEANING</w:t>
            </w:r>
          </w:p>
        </w:tc>
      </w:tr>
      <w:tr w:rsidR="00A026A0" w:rsidRPr="00B83289" w:rsidTr="00A026A0"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2moro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proofErr w:type="spellStart"/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MoF</w:t>
            </w:r>
            <w:proofErr w:type="spellEnd"/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2nte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MYOB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AEAP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N-A-Y-L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ALAP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NAZ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ASAP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NC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A026A0"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B3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NP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A026A0"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B4YKI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NSFW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A026A0"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BFF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NTIM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A026A0"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BM&amp;Y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NVM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C-P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OTL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CTN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OTP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CUS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Verdana" w:hAnsi="Verdana"/>
                <w:color w:val="333333"/>
                <w:sz w:val="28"/>
                <w:szCs w:val="28"/>
              </w:rPr>
            </w:pPr>
            <w:r w:rsidRPr="00B83289">
              <w:rPr>
                <w:rFonts w:ascii="Verdana" w:hAnsi="Verdana"/>
                <w:color w:val="333333"/>
                <w:sz w:val="28"/>
                <w:szCs w:val="28"/>
              </w:rPr>
              <w:t>P911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CWOT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PAL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CYT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PAW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E123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PIR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EM?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POS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F2F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QT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FOAF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RN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GR8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7F7F7F" w:themeFill="text1" w:themeFillTint="80"/>
          </w:tcPr>
          <w:p w:rsidR="00A026A0" w:rsidRPr="00B83289" w:rsidRDefault="00A026A0" w:rsidP="00630DAC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7F7F7F" w:themeFill="text1" w:themeFillTint="80"/>
          </w:tcPr>
          <w:p w:rsidR="00A026A0" w:rsidRPr="00B83289" w:rsidRDefault="00A026A0" w:rsidP="00630DAC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HAK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SEP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IDC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SLAP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IDK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SMIM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IMU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TMI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IRL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UR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J/K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W8</w:t>
            </w:r>
          </w:p>
        </w:tc>
        <w:tc>
          <w:tcPr>
            <w:tcW w:w="2394" w:type="dxa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2394" w:type="dxa"/>
            <w:hideMark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  <w:r w:rsidRPr="00A60CB4">
              <w:rPr>
                <w:rFonts w:ascii="Arial" w:eastAsia="Times New Roman" w:hAnsi="Arial" w:cs="Arial"/>
                <w:color w:val="48483C"/>
                <w:sz w:val="28"/>
                <w:szCs w:val="28"/>
              </w:rPr>
              <w:t>JTLYK</w:t>
            </w:r>
          </w:p>
        </w:tc>
        <w:tc>
          <w:tcPr>
            <w:tcW w:w="2394" w:type="dxa"/>
          </w:tcPr>
          <w:p w:rsidR="00A026A0" w:rsidRPr="00A60CB4" w:rsidRDefault="00A026A0" w:rsidP="00630DAC">
            <w:pPr>
              <w:rPr>
                <w:rFonts w:ascii="Arial" w:eastAsia="Times New Roman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  <w:r w:rsidRPr="00B83289">
              <w:rPr>
                <w:rFonts w:ascii="Arial" w:hAnsi="Arial" w:cs="Arial"/>
                <w:color w:val="48483C"/>
                <w:sz w:val="28"/>
                <w:szCs w:val="28"/>
              </w:rPr>
              <w:t>WB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  <w:tr w:rsidR="00A026A0" w:rsidRPr="00B83289" w:rsidTr="00B83289">
        <w:tc>
          <w:tcPr>
            <w:tcW w:w="0" w:type="auto"/>
            <w:hideMark/>
          </w:tcPr>
          <w:p w:rsidR="00A026A0" w:rsidRPr="00A60CB4" w:rsidRDefault="00A026A0" w:rsidP="00630DAC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 w:rsidRPr="00B83289"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  <w:t>L8R</w:t>
            </w:r>
          </w:p>
        </w:tc>
        <w:tc>
          <w:tcPr>
            <w:tcW w:w="0" w:type="auto"/>
          </w:tcPr>
          <w:p w:rsidR="00A026A0" w:rsidRPr="00A60CB4" w:rsidRDefault="00A026A0" w:rsidP="00630DAC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7F7F7F" w:themeFill="text1" w:themeFillTint="80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7F7F7F" w:themeFill="text1" w:themeFillTint="80"/>
          </w:tcPr>
          <w:p w:rsidR="00A026A0" w:rsidRPr="00B83289" w:rsidRDefault="00A026A0" w:rsidP="00630DAC">
            <w:pPr>
              <w:rPr>
                <w:rFonts w:ascii="Arial" w:hAnsi="Arial" w:cs="Arial"/>
                <w:color w:val="48483C"/>
                <w:sz w:val="28"/>
                <w:szCs w:val="28"/>
              </w:rPr>
            </w:pPr>
          </w:p>
        </w:tc>
      </w:tr>
    </w:tbl>
    <w:p w:rsidR="00A026A0" w:rsidRPr="00B83289" w:rsidRDefault="00A026A0">
      <w:pPr>
        <w:rPr>
          <w:sz w:val="28"/>
          <w:szCs w:val="28"/>
        </w:rPr>
      </w:pPr>
    </w:p>
    <w:sectPr w:rsidR="00A026A0" w:rsidRPr="00B8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A0"/>
    <w:rsid w:val="001829ED"/>
    <w:rsid w:val="0038619B"/>
    <w:rsid w:val="00470992"/>
    <w:rsid w:val="00A026A0"/>
    <w:rsid w:val="00B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52C64-97E4-4AD4-B3D6-57D34DD6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HP7855</dc:creator>
  <cp:lastModifiedBy>Alexandra Tyndall</cp:lastModifiedBy>
  <cp:revision>2</cp:revision>
  <dcterms:created xsi:type="dcterms:W3CDTF">2016-03-30T10:46:00Z</dcterms:created>
  <dcterms:modified xsi:type="dcterms:W3CDTF">2016-03-30T10:46:00Z</dcterms:modified>
</cp:coreProperties>
</file>